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A3E4D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4A9872F4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参数要求</w:t>
      </w:r>
    </w:p>
    <w:p w14:paraId="73248333">
      <w:pPr>
        <w:jc w:val="righ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单位：元</w:t>
      </w:r>
    </w:p>
    <w:tbl>
      <w:tblPr>
        <w:tblStyle w:val="2"/>
        <w:tblW w:w="10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48"/>
        <w:gridCol w:w="800"/>
        <w:gridCol w:w="4694"/>
        <w:gridCol w:w="654"/>
        <w:gridCol w:w="654"/>
        <w:gridCol w:w="691"/>
        <w:gridCol w:w="691"/>
        <w:gridCol w:w="691"/>
      </w:tblGrid>
      <w:tr w14:paraId="048F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1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9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E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UPS系统参数要求明细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8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1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F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D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72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1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9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1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6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4F1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4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产品容量：30KAV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6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F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9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C6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输入特性（整流器）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9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8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1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额定输入电压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C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B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E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额定工作频率 50/60Hz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3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B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C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F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输入电压范围 172- 498V（304～498V时，满载工作，304~172V时，可自动线性降容至半载工作）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6B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F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E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输入功率因数 ≥0.99（线性满载时）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6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2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9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2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7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输入电流谐波（THDi） ≤3%（线性满载时）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3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C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7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3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D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E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输出特性（逆变器）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6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A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A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逆变器输出电压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0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6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5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1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3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输出功率因数 1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7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0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A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7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7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B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过载能力 ≤105%持续工作，≤110%持续60min，≤125% 持续10min，≤150%持续1min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7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8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8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旁路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E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D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5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0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1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0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旁路输入电压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A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8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F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7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旁路电压范围 - 40%～+20% 可设置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A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4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D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F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6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D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3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2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98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电池调节范围 32/34/36/38/40节（12V/ 节），满载工作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F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9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7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D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系统效率 ≥96.5%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0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B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D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2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D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A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2E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5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运行温度范围 0～50℃（40℃以上时线性降额至70%）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0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E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1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C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存储温度 －40～＋70℃（ 不带电池 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5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3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9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0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7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3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相对湿度 5%～95%，无凝 露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2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2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B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3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91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最大运行高度 ≤海拔1500m无降额；1500～3000m之间每增加 100m，所带负载减少1%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F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5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1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D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噪音（1m） ≤65dB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9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3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6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9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B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C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保护等级 IP20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E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D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符合标准 安规：IEC/EN62040 -1；电磁兼容：IEC/EN62040 -2；设计与测试：YD/ T1095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5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2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2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6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12V100A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3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C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7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2组（含连接线及直流开关等）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3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7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5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9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UPS输入空开，输出空开，电压、电流指示，防雷、动环支持等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5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B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1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3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B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UPS输出到8个机柜PDU，航空插头、插座等（≥16A）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E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C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C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7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主线缆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UPS连接电池（考虑承重等安全因素，电池柜放置位置为5楼楼梯间）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1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D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C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满足实际实施的其他必要物品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B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3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4D5E3F">
      <w:pPr>
        <w:rPr>
          <w:rFonts w:hint="eastAsia"/>
          <w:sz w:val="24"/>
          <w:szCs w:val="24"/>
          <w:lang w:val="en-US" w:eastAsia="zh-CN"/>
        </w:rPr>
      </w:pPr>
    </w:p>
    <w:p w14:paraId="3195827F">
      <w:pPr>
        <w:jc w:val="both"/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  <w:t>注：1、需根据实地环境给出具体明规格细数据。</w:t>
      </w:r>
    </w:p>
    <w:p w14:paraId="1BC1DBB7">
      <w:pPr>
        <w:ind w:firstLine="482" w:firstLineChars="200"/>
        <w:jc w:val="both"/>
        <w:rPr>
          <w:rStyle w:val="6"/>
          <w:rFonts w:hint="default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  <w:t>2、列出走线示意图和具体实施方案。</w:t>
      </w:r>
    </w:p>
    <w:p w14:paraId="7AA018F5">
      <w:pPr>
        <w:ind w:firstLine="482" w:firstLineChars="200"/>
        <w:jc w:val="both"/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  <w:t>3、需要满足UPS系统实施完成后直接切换，并将旧UPS应用到指定范围。</w:t>
      </w:r>
    </w:p>
    <w:p w14:paraId="65C60070">
      <w:pPr>
        <w:ind w:firstLine="482" w:firstLineChars="200"/>
        <w:jc w:val="both"/>
        <w:rPr>
          <w:rStyle w:val="6"/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</w:p>
    <w:p w14:paraId="34F71835">
      <w:pPr>
        <w:ind w:firstLine="482" w:firstLineChars="200"/>
        <w:jc w:val="both"/>
        <w:rPr>
          <w:rStyle w:val="6"/>
          <w:rFonts w:hint="default" w:eastAsia="宋体"/>
          <w:b/>
          <w:bCs/>
          <w:color w:val="FF0000"/>
          <w:sz w:val="24"/>
          <w:szCs w:val="24"/>
          <w:lang w:val="en-US" w:eastAsia="zh-CN"/>
        </w:rPr>
      </w:pPr>
    </w:p>
    <w:p w14:paraId="2453A8BD">
      <w:pPr>
        <w:jc w:val="center"/>
        <w:rPr>
          <w:rStyle w:val="6"/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eastAsia="宋体"/>
          <w:b/>
          <w:bCs/>
          <w:color w:val="auto"/>
          <w:sz w:val="32"/>
          <w:szCs w:val="32"/>
          <w:lang w:val="en-US" w:eastAsia="zh-CN"/>
        </w:rPr>
        <w:t>机房现环境示意图</w:t>
      </w:r>
    </w:p>
    <w:p w14:paraId="38A2945E">
      <w:pPr>
        <w:jc w:val="both"/>
        <w:rPr>
          <w:rStyle w:val="6"/>
          <w:rFonts w:hint="default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Style w:val="6"/>
          <w:rFonts w:hint="default" w:eastAsia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6184900" cy="4467225"/>
            <wp:effectExtent l="0" t="0" r="6350" b="9525"/>
            <wp:docPr id="1" name="图片 1" descr="旧机房尺寸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旧机房尺寸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E6F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00F5AC3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A07A67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45F8C4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BB9321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CF67D31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A973B1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1AD03C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B67A8D5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1BE1FDD0">
      <w:pPr>
        <w:ind w:firstLine="3654" w:firstLineChars="700"/>
        <w:jc w:val="both"/>
        <w:rPr>
          <w:rStyle w:val="6"/>
          <w:rFonts w:hint="eastAsia"/>
          <w:b/>
          <w:bCs/>
          <w:sz w:val="52"/>
          <w:szCs w:val="52"/>
        </w:rPr>
      </w:pPr>
      <w:r>
        <w:rPr>
          <w:rStyle w:val="6"/>
          <w:rFonts w:hint="eastAsia"/>
          <w:b/>
          <w:bCs/>
          <w:sz w:val="52"/>
          <w:szCs w:val="52"/>
        </w:rPr>
        <w:t>报价函</w:t>
      </w:r>
    </w:p>
    <w:p w14:paraId="11840EDE">
      <w:pPr>
        <w:numPr>
          <w:ilvl w:val="0"/>
          <w:numId w:val="0"/>
        </w:numPr>
        <w:rPr>
          <w:rStyle w:val="6"/>
          <w:rFonts w:ascii="宋体" w:cs="宋体"/>
          <w:bCs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UPS系统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大写：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小写：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   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6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6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6"/>
          <w:sz w:val="28"/>
          <w:szCs w:val="28"/>
        </w:rPr>
      </w:pPr>
    </w:p>
    <w:p w14:paraId="4B64CF54">
      <w:pPr>
        <w:jc w:val="left"/>
        <w:rPr>
          <w:rStyle w:val="6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/>
          <w:sz w:val="28"/>
          <w:szCs w:val="28"/>
        </w:rPr>
        <w:t>企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业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名</w:t>
      </w:r>
      <w:r>
        <w:rPr>
          <w:rStyle w:val="6"/>
          <w:sz w:val="28"/>
          <w:szCs w:val="28"/>
        </w:rPr>
        <w:t xml:space="preserve">  </w:t>
      </w:r>
      <w:r>
        <w:rPr>
          <w:rStyle w:val="6"/>
          <w:rFonts w:hint="eastAsia"/>
          <w:sz w:val="28"/>
          <w:szCs w:val="28"/>
        </w:rPr>
        <w:t>称：</w:t>
      </w:r>
      <w:r>
        <w:rPr>
          <w:rStyle w:val="6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6"/>
          <w:rFonts w:hint="eastAsia"/>
          <w:sz w:val="28"/>
          <w:szCs w:val="28"/>
        </w:rPr>
        <w:t>授权代表签字：</w:t>
      </w:r>
      <w:r>
        <w:rPr>
          <w:rStyle w:val="6"/>
          <w:sz w:val="28"/>
          <w:szCs w:val="28"/>
          <w:u w:val="single" w:color="000000"/>
        </w:rPr>
        <w:t xml:space="preserve">           </w:t>
      </w:r>
      <w:r>
        <w:rPr>
          <w:rStyle w:val="6"/>
          <w:sz w:val="28"/>
          <w:szCs w:val="28"/>
        </w:rPr>
        <w:t xml:space="preserve">                          </w:t>
      </w:r>
      <w:r>
        <w:rPr>
          <w:rStyle w:val="6"/>
          <w:rFonts w:hint="eastAsia"/>
          <w:sz w:val="28"/>
          <w:szCs w:val="28"/>
        </w:rPr>
        <w:t>日期：</w:t>
      </w:r>
      <w:r>
        <w:rPr>
          <w:rStyle w:val="6"/>
          <w:sz w:val="28"/>
          <w:szCs w:val="28"/>
        </w:rPr>
        <w:t>202</w:t>
      </w:r>
      <w:r>
        <w:rPr>
          <w:rStyle w:val="6"/>
          <w:rFonts w:hint="eastAsia"/>
          <w:sz w:val="28"/>
          <w:szCs w:val="28"/>
          <w:lang w:val="en-US" w:eastAsia="zh-CN"/>
        </w:rPr>
        <w:t>5</w:t>
      </w:r>
      <w:r>
        <w:rPr>
          <w:rStyle w:val="6"/>
          <w:rFonts w:hint="eastAsia"/>
          <w:sz w:val="28"/>
          <w:szCs w:val="28"/>
        </w:rPr>
        <w:t>年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7</w:t>
      </w:r>
      <w:r>
        <w:rPr>
          <w:rStyle w:val="6"/>
          <w:rFonts w:hint="eastAsia"/>
          <w:sz w:val="28"/>
          <w:szCs w:val="28"/>
        </w:rPr>
        <w:t>月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23</w:t>
      </w:r>
      <w:r>
        <w:rPr>
          <w:rStyle w:val="6"/>
          <w:rFonts w:hint="eastAsia"/>
          <w:sz w:val="28"/>
          <w:szCs w:val="28"/>
        </w:rPr>
        <w:t>日</w:t>
      </w:r>
      <w:r>
        <w:rPr>
          <w:rStyle w:val="6"/>
          <w:sz w:val="28"/>
          <w:szCs w:val="28"/>
        </w:rPr>
        <w:t xml:space="preserve">  </w:t>
      </w:r>
    </w:p>
    <w:p w14:paraId="07186F34">
      <w:pPr>
        <w:jc w:val="left"/>
        <w:rPr>
          <w:rStyle w:val="6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3FE6A2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6"/>
        <w:gridCol w:w="1118"/>
        <w:gridCol w:w="1071"/>
        <w:gridCol w:w="1264"/>
        <w:gridCol w:w="1480"/>
        <w:gridCol w:w="1484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4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3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B377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155" w:type="pct"/>
            <w:noWrap w:val="0"/>
            <w:vAlign w:val="center"/>
          </w:tcPr>
          <w:p w14:paraId="08A431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791022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E3168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D5C1E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78A99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D04AB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4054C42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备注：请将报价用小写数字填写；单价中包含项目交付直至验收合格的所有费用。</w:t>
      </w:r>
    </w:p>
    <w:p w14:paraId="56BCF52A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</w:p>
    <w:p w14:paraId="171F65D6">
      <w:pPr>
        <w:spacing w:line="500" w:lineRule="exact"/>
        <w:jc w:val="left"/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2D0CFFB7">
      <w:pPr>
        <w:spacing w:line="500" w:lineRule="exact"/>
        <w:jc w:val="center"/>
        <w:rPr>
          <w:rFonts w:hint="eastAsia" w:ascii="宋体" w:hAnsi="宋体" w:cs="宋体" w:eastAsiaTheme="minorEastAsia"/>
          <w:b/>
          <w:bCs/>
          <w:sz w:val="30"/>
          <w:szCs w:val="30"/>
          <w:lang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C765BC8">
      <w:pPr>
        <w:spacing w:line="680" w:lineRule="exac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70B1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6A2A9AF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742F1FB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6CB0033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13C7777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328806E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016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8EBDC5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465337E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7E30B77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FE11B7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9320E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23E059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13C9ACA1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3EAC91C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E6CB12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C4C40A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9A9C4E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A6A4DF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3B823E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4E77F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583832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7F311C9A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5ACD6948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5B90003C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0ABBB7B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C0732D"/>
    <w:rsid w:val="00DB7078"/>
    <w:rsid w:val="01401156"/>
    <w:rsid w:val="0277432E"/>
    <w:rsid w:val="03521046"/>
    <w:rsid w:val="036363D4"/>
    <w:rsid w:val="03C41BCF"/>
    <w:rsid w:val="06586DC5"/>
    <w:rsid w:val="086E55FF"/>
    <w:rsid w:val="09C95AAC"/>
    <w:rsid w:val="0A4F4224"/>
    <w:rsid w:val="0AFA3876"/>
    <w:rsid w:val="0C540FAF"/>
    <w:rsid w:val="0F746F6C"/>
    <w:rsid w:val="0FD064D4"/>
    <w:rsid w:val="108160EB"/>
    <w:rsid w:val="10BD44BB"/>
    <w:rsid w:val="110B32C8"/>
    <w:rsid w:val="117D232E"/>
    <w:rsid w:val="1332191F"/>
    <w:rsid w:val="136F3FAF"/>
    <w:rsid w:val="13712447"/>
    <w:rsid w:val="13895EB1"/>
    <w:rsid w:val="13B31E47"/>
    <w:rsid w:val="13CC4423"/>
    <w:rsid w:val="13D821E4"/>
    <w:rsid w:val="17164C19"/>
    <w:rsid w:val="17DE6CB4"/>
    <w:rsid w:val="18D8197A"/>
    <w:rsid w:val="1A3F43F6"/>
    <w:rsid w:val="1B3C158C"/>
    <w:rsid w:val="1E0D7637"/>
    <w:rsid w:val="1EA80CD2"/>
    <w:rsid w:val="1EBD29E4"/>
    <w:rsid w:val="1F04041A"/>
    <w:rsid w:val="1FE31AD6"/>
    <w:rsid w:val="214F6237"/>
    <w:rsid w:val="218A0889"/>
    <w:rsid w:val="22AC02B6"/>
    <w:rsid w:val="23DD541F"/>
    <w:rsid w:val="24884E85"/>
    <w:rsid w:val="248C6B9B"/>
    <w:rsid w:val="261F20A4"/>
    <w:rsid w:val="275F222A"/>
    <w:rsid w:val="282B6C11"/>
    <w:rsid w:val="2A297180"/>
    <w:rsid w:val="2C1053B8"/>
    <w:rsid w:val="2C37560F"/>
    <w:rsid w:val="2D6B7AAF"/>
    <w:rsid w:val="2D874127"/>
    <w:rsid w:val="2D8A77F4"/>
    <w:rsid w:val="2DB3201B"/>
    <w:rsid w:val="3126266B"/>
    <w:rsid w:val="327E06B7"/>
    <w:rsid w:val="33556E8D"/>
    <w:rsid w:val="3375028F"/>
    <w:rsid w:val="379E77B9"/>
    <w:rsid w:val="39F03816"/>
    <w:rsid w:val="3C1C1874"/>
    <w:rsid w:val="3F58275B"/>
    <w:rsid w:val="3FDE7B7E"/>
    <w:rsid w:val="425774E3"/>
    <w:rsid w:val="44705C7F"/>
    <w:rsid w:val="44E55C5C"/>
    <w:rsid w:val="452627E2"/>
    <w:rsid w:val="456A64C8"/>
    <w:rsid w:val="45E6516C"/>
    <w:rsid w:val="46614CAD"/>
    <w:rsid w:val="46650958"/>
    <w:rsid w:val="478C5EFA"/>
    <w:rsid w:val="47CD2045"/>
    <w:rsid w:val="48200D51"/>
    <w:rsid w:val="48A55530"/>
    <w:rsid w:val="4A617374"/>
    <w:rsid w:val="4C7758CD"/>
    <w:rsid w:val="4C891362"/>
    <w:rsid w:val="4D2D5E3D"/>
    <w:rsid w:val="4DAD3AA0"/>
    <w:rsid w:val="51B14467"/>
    <w:rsid w:val="51DC7B61"/>
    <w:rsid w:val="54556C40"/>
    <w:rsid w:val="58E10AA2"/>
    <w:rsid w:val="59511D0C"/>
    <w:rsid w:val="5A787660"/>
    <w:rsid w:val="5C5673EC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E95634"/>
    <w:rsid w:val="6DF241FE"/>
    <w:rsid w:val="6E600263"/>
    <w:rsid w:val="6F764D15"/>
    <w:rsid w:val="70D81B11"/>
    <w:rsid w:val="72021CC5"/>
    <w:rsid w:val="728835FE"/>
    <w:rsid w:val="73D95EDB"/>
    <w:rsid w:val="751B2B34"/>
    <w:rsid w:val="75290277"/>
    <w:rsid w:val="76792E7C"/>
    <w:rsid w:val="77AB376F"/>
    <w:rsid w:val="781F2278"/>
    <w:rsid w:val="79A268F5"/>
    <w:rsid w:val="79E16214"/>
    <w:rsid w:val="79ED4F65"/>
    <w:rsid w:val="7ACE0CA8"/>
    <w:rsid w:val="7ADB034B"/>
    <w:rsid w:val="7C4F5E9B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autoRedefine/>
    <w:qFormat/>
    <w:uiPriority w:val="20"/>
    <w:rPr>
      <w:color w:val="C60A00"/>
    </w:r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6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1522</Characters>
  <Lines>0</Lines>
  <Paragraphs>0</Paragraphs>
  <TotalTime>16</TotalTime>
  <ScaleCrop>false</ScaleCrop>
  <LinksUpToDate>false</LinksUpToDate>
  <CharactersWithSpaces>1991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cp:lastPrinted>2025-07-22T06:54:00Z</cp:lastPrinted>
  <dcterms:modified xsi:type="dcterms:W3CDTF">2025-07-24T02:17:02Z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BF8894E601F449CB80DC30960C419016_13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