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157D">
      <w:pPr>
        <w:pStyle w:val="9"/>
        <w:jc w:val="center"/>
        <w:rPr>
          <w:rStyle w:val="10"/>
          <w:rFonts w:ascii="宋体" w:hAnsi="宋体" w:cs="宋体"/>
          <w:b/>
          <w:bCs w:val="0"/>
          <w:sz w:val="44"/>
          <w:szCs w:val="44"/>
        </w:rPr>
      </w:pPr>
      <w:r>
        <w:rPr>
          <w:rStyle w:val="10"/>
          <w:rFonts w:hint="eastAsia" w:ascii="宋体" w:hAnsi="宋体" w:cs="宋体"/>
          <w:b/>
          <w:bCs w:val="0"/>
          <w:sz w:val="44"/>
          <w:szCs w:val="44"/>
        </w:rPr>
        <w:t>招标公告</w:t>
      </w:r>
    </w:p>
    <w:p w14:paraId="4DE90549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项目名称：聊城市退役军人医院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变压器周边加装隔热设施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p w14:paraId="45E1427F">
      <w:pPr>
        <w:numPr>
          <w:ilvl w:val="0"/>
          <w:numId w:val="1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项目内容：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为防止设备因高温过载引发故障，切实保障全院医疗、办公及生活用电的安全与稳定，拟对室外变压器实施隔热防护改造。</w:t>
      </w:r>
    </w:p>
    <w:p w14:paraId="638D494B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项目预算：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20000</w:t>
      </w:r>
      <w:r>
        <w:rPr>
          <w:rStyle w:val="10"/>
          <w:rFonts w:hint="eastAsia" w:ascii="宋体" w:hAnsi="宋体" w:cs="宋体"/>
          <w:bCs/>
          <w:sz w:val="28"/>
          <w:szCs w:val="28"/>
        </w:rPr>
        <w:t>元。</w:t>
      </w:r>
    </w:p>
    <w:p w14:paraId="569D5302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付款方式：工程验收合格后付款95%，一年质保期后无息支付剩余5%。</w:t>
      </w:r>
    </w:p>
    <w:p w14:paraId="61A559FE">
      <w:pPr>
        <w:numPr>
          <w:ilvl w:val="0"/>
          <w:numId w:val="2"/>
        </w:numPr>
        <w:rPr>
          <w:sz w:val="20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质保期：一年</w:t>
      </w:r>
    </w:p>
    <w:p w14:paraId="469F1FDB">
      <w:pPr>
        <w:spacing w:line="520" w:lineRule="exact"/>
        <w:ind w:right="-107"/>
        <w:rPr>
          <w:rStyle w:val="10"/>
          <w:rFonts w:hint="default" w:ascii="黑体" w:eastAsia="宋体"/>
          <w:color w:val="333333"/>
          <w:sz w:val="19"/>
          <w:szCs w:val="19"/>
          <w:lang w:val="en-US"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六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、项目要求：完整填写工程清单，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详见</w:t>
      </w:r>
      <w:r>
        <w:rPr>
          <w:rStyle w:val="10"/>
          <w:rFonts w:hint="eastAsia" w:ascii="宋体" w:hAnsi="宋体" w:cs="宋体"/>
          <w:bCs/>
          <w:sz w:val="28"/>
          <w:szCs w:val="28"/>
        </w:rPr>
        <w:t>附件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一。</w:t>
      </w:r>
    </w:p>
    <w:p w14:paraId="5C0E3D4D">
      <w:pPr>
        <w:spacing w:line="520" w:lineRule="exact"/>
        <w:ind w:right="-107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七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、需要提供的资料：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加盖公章的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有效营业执照复印件、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法定代表人身份证复印件或</w:t>
      </w:r>
      <w:r>
        <w:rPr>
          <w:rStyle w:val="10"/>
          <w:rFonts w:hint="eastAsia" w:ascii="宋体" w:hAnsi="宋体" w:cs="宋体"/>
          <w:bCs/>
          <w:sz w:val="28"/>
          <w:szCs w:val="28"/>
        </w:rPr>
        <w:t>法定代表人委托授权书及代理人身份证复印件</w:t>
      </w:r>
      <w:r>
        <w:rPr>
          <w:rStyle w:val="10"/>
          <w:rFonts w:hint="eastAsia" w:ascii="宋体" w:hAnsi="宋体" w:cs="宋体"/>
          <w:bCs/>
          <w:sz w:val="28"/>
          <w:szCs w:val="28"/>
          <w:lang w:eastAsia="zh-CN"/>
        </w:rPr>
        <w:t>。</w:t>
      </w:r>
    </w:p>
    <w:p w14:paraId="3163B1D5">
      <w:pPr>
        <w:spacing w:line="520" w:lineRule="exact"/>
        <w:ind w:right="-107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八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、定标方式：根据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工程</w:t>
      </w:r>
      <w:r>
        <w:rPr>
          <w:rStyle w:val="10"/>
          <w:rFonts w:hint="eastAsia" w:ascii="宋体" w:hAnsi="宋体" w:cs="宋体"/>
          <w:bCs/>
          <w:sz w:val="28"/>
          <w:szCs w:val="28"/>
        </w:rPr>
        <w:t>报价、工程进度、实施方案综合对比。</w:t>
      </w:r>
    </w:p>
    <w:p w14:paraId="48F67E87">
      <w:p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九</w:t>
      </w:r>
      <w:r>
        <w:rPr>
          <w:rStyle w:val="10"/>
          <w:rFonts w:hint="eastAsia" w:ascii="宋体" w:hAnsi="宋体" w:cs="宋体"/>
          <w:bCs/>
          <w:sz w:val="28"/>
          <w:szCs w:val="28"/>
        </w:rPr>
        <w:t>、报名时间及报名方式：</w:t>
      </w:r>
    </w:p>
    <w:p w14:paraId="6B51F56C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报名时间：</w:t>
      </w:r>
      <w:r>
        <w:rPr>
          <w:rStyle w:val="10"/>
          <w:rFonts w:ascii="宋体" w:hAnsi="宋体" w:cs="宋体"/>
          <w:bCs/>
          <w:sz w:val="28"/>
          <w:szCs w:val="28"/>
        </w:rPr>
        <w:t>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30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8:00——202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8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  <w:r>
        <w:rPr>
          <w:rStyle w:val="10"/>
          <w:rFonts w:ascii="宋体" w:hAnsi="宋体" w:cs="宋体"/>
          <w:bCs/>
          <w:sz w:val="28"/>
          <w:szCs w:val="28"/>
        </w:rPr>
        <w:t>17: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Style w:val="10"/>
          <w:rFonts w:ascii="宋体" w:cs="宋体"/>
          <w:bCs/>
          <w:sz w:val="28"/>
          <w:szCs w:val="28"/>
        </w:rPr>
        <w:t>0</w:t>
      </w:r>
    </w:p>
    <w:p w14:paraId="597D7813">
      <w:pPr>
        <w:ind w:firstLine="560" w:firstLineChars="200"/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报名地点：请到聊城市退役军人医院门诊楼四楼财务科报名</w:t>
      </w:r>
    </w:p>
    <w:p w14:paraId="1446CF42">
      <w:pPr>
        <w:tabs>
          <w:tab w:val="right" w:pos="8512"/>
        </w:tabs>
        <w:ind w:firstLine="560" w:firstLineChars="200"/>
        <w:rPr>
          <w:rStyle w:val="10"/>
          <w:rFonts w:hint="eastAsia" w:ascii="宋体" w:eastAsia="宋体" w:cs="宋体"/>
          <w:bCs/>
          <w:sz w:val="28"/>
          <w:szCs w:val="28"/>
          <w:lang w:eastAsia="zh-CN"/>
        </w:rPr>
      </w:pPr>
      <w:r>
        <w:rPr>
          <w:rStyle w:val="10"/>
          <w:rFonts w:hint="eastAsia" w:ascii="宋体" w:hAnsi="宋体" w:cs="宋体"/>
          <w:bCs/>
          <w:sz w:val="28"/>
          <w:szCs w:val="28"/>
        </w:rPr>
        <w:t>联系方式：</w:t>
      </w:r>
      <w:r>
        <w:rPr>
          <w:rStyle w:val="10"/>
          <w:rFonts w:ascii="宋体" w:hAnsi="宋体" w:cs="宋体"/>
          <w:bCs/>
          <w:sz w:val="28"/>
          <w:szCs w:val="28"/>
        </w:rPr>
        <w:t>0635-8344021</w:t>
      </w:r>
      <w:r>
        <w:rPr>
          <w:rStyle w:val="10"/>
          <w:rFonts w:hint="eastAsia" w:ascii="宋体" w:hAnsi="宋体" w:cs="宋体"/>
          <w:bCs/>
          <w:sz w:val="28"/>
          <w:szCs w:val="28"/>
          <w:lang w:eastAsia="zh-CN"/>
        </w:rPr>
        <w:tab/>
      </w:r>
    </w:p>
    <w:p w14:paraId="49E4616A">
      <w:p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聊城市退役军人医院财务科</w:t>
      </w:r>
    </w:p>
    <w:p w14:paraId="36ED2244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rFonts w:ascii="宋体" w:hAnsi="宋体" w:cs="宋体"/>
          <w:bCs/>
          <w:sz w:val="28"/>
          <w:szCs w:val="28"/>
        </w:rPr>
        <w:t xml:space="preserve">                                      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29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1C73AA10">
      <w:pPr>
        <w:rPr>
          <w:rStyle w:val="10"/>
          <w:rFonts w:hint="eastAsia" w:ascii="宋体" w:hAnsi="宋体" w:cs="宋体"/>
          <w:bCs/>
          <w:sz w:val="28"/>
          <w:szCs w:val="28"/>
        </w:rPr>
      </w:pPr>
    </w:p>
    <w:p w14:paraId="6E943207">
      <w:pPr>
        <w:jc w:val="center"/>
        <w:rPr>
          <w:rStyle w:val="10"/>
          <w:b/>
          <w:bCs/>
          <w:sz w:val="52"/>
          <w:szCs w:val="52"/>
        </w:rPr>
      </w:pPr>
    </w:p>
    <w:p w14:paraId="507942B0">
      <w:pPr>
        <w:jc w:val="center"/>
        <w:rPr>
          <w:rStyle w:val="10"/>
          <w:b/>
          <w:bCs/>
          <w:sz w:val="52"/>
          <w:szCs w:val="52"/>
        </w:rPr>
      </w:pPr>
    </w:p>
    <w:p w14:paraId="7C4308E5">
      <w:pPr>
        <w:jc w:val="center"/>
        <w:rPr>
          <w:rStyle w:val="10"/>
          <w:b/>
          <w:bCs/>
          <w:sz w:val="52"/>
          <w:szCs w:val="52"/>
        </w:rPr>
      </w:pPr>
    </w:p>
    <w:p w14:paraId="4BD0FFBF">
      <w:pPr>
        <w:jc w:val="both"/>
        <w:rPr>
          <w:rStyle w:val="10"/>
          <w:rFonts w:hint="default" w:eastAsia="宋体"/>
          <w:b w:val="0"/>
          <w:bCs w:val="0"/>
          <w:sz w:val="28"/>
          <w:szCs w:val="28"/>
          <w:lang w:val="en-US" w:eastAsia="zh-CN"/>
        </w:rPr>
      </w:pPr>
    </w:p>
    <w:p w14:paraId="6DCCDB76">
      <w:pPr>
        <w:jc w:val="center"/>
        <w:rPr>
          <w:rStyle w:val="10"/>
          <w:rFonts w:hint="eastAsia"/>
          <w:b/>
          <w:bCs/>
          <w:sz w:val="52"/>
          <w:szCs w:val="52"/>
        </w:rPr>
      </w:pPr>
      <w:r>
        <w:rPr>
          <w:rStyle w:val="10"/>
          <w:rFonts w:hint="eastAsia"/>
          <w:b/>
          <w:bCs/>
          <w:sz w:val="52"/>
          <w:szCs w:val="52"/>
        </w:rPr>
        <w:t>报价函</w:t>
      </w:r>
    </w:p>
    <w:p w14:paraId="7CA80B36">
      <w:pPr>
        <w:numPr>
          <w:numId w:val="0"/>
        </w:numPr>
        <w:rPr>
          <w:rStyle w:val="10"/>
          <w:rFonts w:ascii="宋体" w:cs="宋体"/>
          <w:bCs/>
          <w:sz w:val="28"/>
          <w:szCs w:val="28"/>
        </w:rPr>
      </w:pPr>
      <w:r>
        <w:rPr>
          <w:rStyle w:val="10"/>
          <w:rFonts w:hint="eastAsia"/>
          <w:sz w:val="28"/>
          <w:szCs w:val="28"/>
        </w:rPr>
        <w:t>项目名称：</w:t>
      </w:r>
      <w:r>
        <w:rPr>
          <w:rStyle w:val="10"/>
          <w:rFonts w:hint="eastAsia" w:ascii="宋体" w:hAnsi="宋体" w:cs="宋体"/>
          <w:bCs/>
          <w:sz w:val="28"/>
          <w:szCs w:val="28"/>
        </w:rPr>
        <w:t>聊城市退役军人医院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变压器周边加装隔热设施</w:t>
      </w:r>
      <w:r>
        <w:rPr>
          <w:rStyle w:val="10"/>
          <w:rFonts w:hint="eastAsia" w:ascii="宋体" w:hAnsi="宋体" w:cs="宋体"/>
          <w:bCs/>
          <w:sz w:val="28"/>
          <w:szCs w:val="28"/>
        </w:rPr>
        <w:t>采购项目</w:t>
      </w:r>
    </w:p>
    <w:tbl>
      <w:tblPr>
        <w:tblStyle w:val="6"/>
        <w:tblW w:w="852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1"/>
        <w:gridCol w:w="5551"/>
      </w:tblGrid>
      <w:tr w14:paraId="04FA1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2971" w:type="dxa"/>
            <w:vAlign w:val="center"/>
          </w:tcPr>
          <w:p w14:paraId="24E2E2EE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最终报价（元）</w:t>
            </w:r>
          </w:p>
        </w:tc>
        <w:tc>
          <w:tcPr>
            <w:tcW w:w="5551" w:type="dxa"/>
          </w:tcPr>
          <w:p w14:paraId="714ADAB2">
            <w:pPr>
              <w:jc w:val="left"/>
              <w:rPr>
                <w:rStyle w:val="10"/>
                <w:sz w:val="28"/>
                <w:szCs w:val="28"/>
                <w:u w:val="single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大写：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  <w:p w14:paraId="02110E48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小写：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               </w:t>
            </w:r>
            <w:r>
              <w:rPr>
                <w:rStyle w:val="10"/>
                <w:rFonts w:hint="eastAsia"/>
                <w:sz w:val="28"/>
                <w:szCs w:val="28"/>
              </w:rPr>
              <w:t>元</w:t>
            </w:r>
          </w:p>
        </w:tc>
      </w:tr>
      <w:tr w14:paraId="64F88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971" w:type="dxa"/>
            <w:vAlign w:val="center"/>
          </w:tcPr>
          <w:p w14:paraId="3ADB784D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质保期</w:t>
            </w:r>
          </w:p>
        </w:tc>
        <w:tc>
          <w:tcPr>
            <w:tcW w:w="5551" w:type="dxa"/>
          </w:tcPr>
          <w:p w14:paraId="56F2D68F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    </w:t>
            </w:r>
            <w:r>
              <w:rPr>
                <w:rStyle w:val="10"/>
                <w:sz w:val="28"/>
                <w:szCs w:val="28"/>
                <w:u w:val="single" w:color="000000"/>
              </w:rPr>
              <w:t xml:space="preserve">        </w:t>
            </w:r>
            <w:r>
              <w:rPr>
                <w:rStyle w:val="10"/>
                <w:rFonts w:hint="eastAsia"/>
                <w:sz w:val="28"/>
                <w:szCs w:val="28"/>
              </w:rPr>
              <w:t>年</w:t>
            </w:r>
          </w:p>
        </w:tc>
      </w:tr>
      <w:tr w14:paraId="08A4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71" w:type="dxa"/>
            <w:vAlign w:val="center"/>
          </w:tcPr>
          <w:p w14:paraId="1B64AADC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交付期</w:t>
            </w:r>
          </w:p>
        </w:tc>
        <w:tc>
          <w:tcPr>
            <w:tcW w:w="5551" w:type="dxa"/>
          </w:tcPr>
          <w:p w14:paraId="644687F6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合同生效后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天</w:t>
            </w:r>
          </w:p>
        </w:tc>
      </w:tr>
      <w:tr w14:paraId="6021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971" w:type="dxa"/>
            <w:vAlign w:val="center"/>
          </w:tcPr>
          <w:p w14:paraId="3A5145B9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售后服务</w:t>
            </w:r>
          </w:p>
        </w:tc>
        <w:tc>
          <w:tcPr>
            <w:tcW w:w="5551" w:type="dxa"/>
          </w:tcPr>
          <w:p w14:paraId="1D9F4A5A">
            <w:pPr>
              <w:jc w:val="left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 w:ascii="宋体" w:hAnsi="宋体"/>
                <w:sz w:val="28"/>
                <w:szCs w:val="28"/>
              </w:rPr>
              <w:t>出现质量问题接到买方通知后到达现场的时间</w:t>
            </w:r>
            <w:r>
              <w:rPr>
                <w:rStyle w:val="10"/>
                <w:rFonts w:ascii="宋体" w:hAnsi="宋体"/>
                <w:sz w:val="28"/>
                <w:szCs w:val="28"/>
                <w:u w:val="single" w:color="000000"/>
              </w:rPr>
              <w:t xml:space="preserve">     </w:t>
            </w:r>
            <w:r>
              <w:rPr>
                <w:rStyle w:val="10"/>
                <w:rFonts w:hint="eastAsia" w:ascii="宋体" w:hAnsi="宋体"/>
                <w:sz w:val="28"/>
                <w:szCs w:val="28"/>
              </w:rPr>
              <w:t>小时</w:t>
            </w:r>
          </w:p>
        </w:tc>
      </w:tr>
      <w:tr w14:paraId="3EB0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4" w:hRule="atLeast"/>
        </w:trPr>
        <w:tc>
          <w:tcPr>
            <w:tcW w:w="2971" w:type="dxa"/>
            <w:vAlign w:val="center"/>
          </w:tcPr>
          <w:p w14:paraId="50D10042">
            <w:pPr>
              <w:jc w:val="center"/>
              <w:rPr>
                <w:rStyle w:val="10"/>
                <w:sz w:val="28"/>
                <w:szCs w:val="28"/>
              </w:rPr>
            </w:pPr>
            <w:r>
              <w:rPr>
                <w:rStyle w:val="10"/>
                <w:rFonts w:hint="eastAsia"/>
                <w:sz w:val="28"/>
                <w:szCs w:val="28"/>
              </w:rPr>
              <w:t>需要澄清的其他内容</w:t>
            </w:r>
          </w:p>
        </w:tc>
        <w:tc>
          <w:tcPr>
            <w:tcW w:w="5551" w:type="dxa"/>
          </w:tcPr>
          <w:p w14:paraId="5835DCA4">
            <w:pPr>
              <w:jc w:val="left"/>
              <w:rPr>
                <w:rStyle w:val="10"/>
                <w:sz w:val="28"/>
                <w:szCs w:val="28"/>
              </w:rPr>
            </w:pPr>
          </w:p>
        </w:tc>
      </w:tr>
    </w:tbl>
    <w:p w14:paraId="1B3557D1">
      <w:pPr>
        <w:jc w:val="left"/>
        <w:rPr>
          <w:rStyle w:val="10"/>
          <w:sz w:val="28"/>
          <w:szCs w:val="28"/>
        </w:rPr>
      </w:pPr>
    </w:p>
    <w:p w14:paraId="5A0E2D87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企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业</w:t>
      </w:r>
      <w:r>
        <w:rPr>
          <w:rStyle w:val="10"/>
          <w:sz w:val="28"/>
          <w:szCs w:val="28"/>
        </w:rPr>
        <w:t xml:space="preserve"> </w:t>
      </w:r>
      <w:r>
        <w:rPr>
          <w:rStyle w:val="10"/>
          <w:rFonts w:hint="eastAsia"/>
          <w:sz w:val="28"/>
          <w:szCs w:val="28"/>
        </w:rPr>
        <w:t>名</w:t>
      </w:r>
      <w:r>
        <w:rPr>
          <w:rStyle w:val="10"/>
          <w:sz w:val="28"/>
          <w:szCs w:val="28"/>
        </w:rPr>
        <w:t xml:space="preserve">  </w:t>
      </w:r>
      <w:r>
        <w:rPr>
          <w:rStyle w:val="10"/>
          <w:rFonts w:hint="eastAsia"/>
          <w:sz w:val="28"/>
          <w:szCs w:val="28"/>
        </w:rPr>
        <w:t>称：</w:t>
      </w:r>
      <w:r>
        <w:rPr>
          <w:rStyle w:val="10"/>
          <w:sz w:val="28"/>
          <w:szCs w:val="28"/>
          <w:u w:val="single" w:color="000000"/>
        </w:rPr>
        <w:t xml:space="preserve">                           </w:t>
      </w:r>
    </w:p>
    <w:p w14:paraId="6572A756">
      <w:pPr>
        <w:jc w:val="left"/>
        <w:rPr>
          <w:rStyle w:val="10"/>
          <w:sz w:val="28"/>
          <w:szCs w:val="28"/>
          <w:u w:val="single"/>
        </w:rPr>
      </w:pPr>
      <w:r>
        <w:rPr>
          <w:rStyle w:val="10"/>
          <w:sz w:val="28"/>
          <w:szCs w:val="28"/>
        </w:rPr>
        <w:t xml:space="preserve">                               </w:t>
      </w:r>
      <w:r>
        <w:rPr>
          <w:rStyle w:val="10"/>
          <w:rFonts w:hint="eastAsia"/>
          <w:sz w:val="28"/>
          <w:szCs w:val="28"/>
        </w:rPr>
        <w:t>授权代表签字：</w:t>
      </w:r>
      <w:r>
        <w:rPr>
          <w:rStyle w:val="10"/>
          <w:sz w:val="28"/>
          <w:szCs w:val="28"/>
          <w:u w:val="single" w:color="000000"/>
        </w:rPr>
        <w:t xml:space="preserve">                   </w:t>
      </w:r>
    </w:p>
    <w:p w14:paraId="1D2D5A46">
      <w:pPr>
        <w:rPr>
          <w:rStyle w:val="10"/>
          <w:rFonts w:hint="eastAsia" w:ascii="宋体" w:hAnsi="宋体" w:cs="宋体"/>
          <w:bCs/>
          <w:sz w:val="28"/>
          <w:szCs w:val="28"/>
        </w:rPr>
      </w:pPr>
      <w:r>
        <w:rPr>
          <w:rStyle w:val="10"/>
          <w:sz w:val="28"/>
          <w:szCs w:val="28"/>
        </w:rPr>
        <w:t xml:space="preserve">                             </w:t>
      </w:r>
      <w:r>
        <w:rPr>
          <w:rStyle w:val="10"/>
          <w:rFonts w:hint="eastAsia"/>
          <w:sz w:val="28"/>
          <w:szCs w:val="28"/>
          <w:lang w:val="en-US" w:eastAsia="zh-CN"/>
        </w:rPr>
        <w:t xml:space="preserve">  </w:t>
      </w:r>
      <w:r>
        <w:rPr>
          <w:rStyle w:val="10"/>
          <w:rFonts w:hint="eastAsia"/>
          <w:sz w:val="28"/>
          <w:szCs w:val="28"/>
        </w:rPr>
        <w:t>日期：</w:t>
      </w:r>
      <w:r>
        <w:rPr>
          <w:rStyle w:val="10"/>
          <w:rFonts w:ascii="宋体" w:hAnsi="宋体" w:cs="宋体"/>
          <w:bCs/>
          <w:sz w:val="28"/>
          <w:szCs w:val="28"/>
        </w:rPr>
        <w:t xml:space="preserve"> 202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6</w:t>
      </w:r>
      <w:r>
        <w:rPr>
          <w:rStyle w:val="10"/>
          <w:rFonts w:hint="eastAsia" w:ascii="宋体" w:hAnsi="宋体" w:cs="宋体"/>
          <w:bCs/>
          <w:sz w:val="28"/>
          <w:szCs w:val="28"/>
        </w:rPr>
        <w:t>年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Style w:val="10"/>
          <w:rFonts w:hint="eastAsia" w:ascii="宋体" w:hAnsi="宋体" w:cs="宋体"/>
          <w:bCs/>
          <w:sz w:val="28"/>
          <w:szCs w:val="28"/>
        </w:rPr>
        <w:t>月</w:t>
      </w:r>
      <w:r>
        <w:rPr>
          <w:rStyle w:val="10"/>
          <w:rFonts w:hint="eastAsia" w:ascii="宋体" w:hAnsi="宋体" w:cs="宋体"/>
          <w:bCs/>
          <w:sz w:val="28"/>
          <w:szCs w:val="28"/>
          <w:lang w:val="en-US" w:eastAsia="zh-CN"/>
        </w:rPr>
        <w:t>29</w:t>
      </w:r>
      <w:r>
        <w:rPr>
          <w:rStyle w:val="10"/>
          <w:rFonts w:hint="eastAsia" w:ascii="宋体" w:hAnsi="宋体" w:cs="宋体"/>
          <w:bCs/>
          <w:sz w:val="28"/>
          <w:szCs w:val="28"/>
        </w:rPr>
        <w:t>日</w:t>
      </w:r>
    </w:p>
    <w:p w14:paraId="0EC9343D">
      <w:pPr>
        <w:ind w:firstLine="280" w:firstLineChars="100"/>
        <w:jc w:val="left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</w:p>
    <w:p w14:paraId="6F49F3DC">
      <w:pPr>
        <w:jc w:val="left"/>
        <w:rPr>
          <w:rStyle w:val="10"/>
          <w:rFonts w:hint="eastAsia"/>
          <w:lang w:val="en-US" w:eastAsia="zh-CN"/>
        </w:rPr>
      </w:pPr>
    </w:p>
    <w:p w14:paraId="68CE2AB6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5E7DD538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6E0FD5B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4299D03">
      <w:pPr>
        <w:jc w:val="left"/>
        <w:rPr>
          <w:rStyle w:val="10"/>
          <w:rFonts w:hint="eastAsia"/>
          <w:b/>
          <w:bCs/>
          <w:lang w:val="en-US" w:eastAsia="zh-CN"/>
        </w:rPr>
      </w:pPr>
      <w:r>
        <w:rPr>
          <w:rStyle w:val="10"/>
          <w:rFonts w:hint="eastAsia"/>
          <w:b/>
          <w:bCs/>
          <w:lang w:val="en-US" w:eastAsia="zh-CN"/>
        </w:rPr>
        <w:t>附件一：</w:t>
      </w:r>
    </w:p>
    <w:p w14:paraId="50FF27D4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2E0ACE7E">
      <w:pPr>
        <w:jc w:val="left"/>
        <w:rPr>
          <w:rStyle w:val="10"/>
          <w:rFonts w:hint="eastAsia"/>
          <w:b/>
          <w:bCs/>
          <w:lang w:val="en-US" w:eastAsia="zh-CN"/>
        </w:rPr>
      </w:pPr>
    </w:p>
    <w:tbl>
      <w:tblPr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3267"/>
        <w:gridCol w:w="889"/>
        <w:gridCol w:w="859"/>
        <w:gridCol w:w="2696"/>
      </w:tblGrid>
      <w:tr w14:paraId="4761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4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0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配电室外围台阶加宽、安装岩棉板项目明细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表</w:t>
            </w:r>
          </w:p>
        </w:tc>
      </w:tr>
      <w:tr w14:paraId="5FBF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3C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B4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CE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2E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7C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26F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6F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54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砌筑红砖基础台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72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m³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3F7C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3.22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502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（9.8*2+*5.1*2）*高0.45*0.24=3.22</w:t>
            </w:r>
          </w:p>
        </w:tc>
      </w:tr>
      <w:tr w14:paraId="773E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68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FFC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素土回填夯实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44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m³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95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5.8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C4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（9.3*2+*4.5*2）*高0.35*0.6=5.8</w:t>
            </w:r>
          </w:p>
        </w:tc>
      </w:tr>
      <w:tr w14:paraId="640F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B7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7A7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外墙水泥砂浆抹灰，刮腻子刷黄黑彩色漆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2A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64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13.42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5C3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（9.8*2+*5.1*2）*高0.45=13.42</w:t>
            </w:r>
          </w:p>
        </w:tc>
      </w:tr>
      <w:tr w14:paraId="605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9C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92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100厚混凝土台面含支模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A2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8F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19.22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A82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9.8*2*0.85+3.2*2*0.4</w:t>
            </w:r>
          </w:p>
        </w:tc>
      </w:tr>
      <w:tr w14:paraId="7259B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C3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366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40*80㎜热镀锌方管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A0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BA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AE0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2㎜厚6米一根（国标）</w:t>
            </w:r>
          </w:p>
        </w:tc>
      </w:tr>
      <w:tr w14:paraId="1FE36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DB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ABD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80*80㎜热镀锌方管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5F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2F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4A4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2㎜厚6米一根（国标）</w:t>
            </w:r>
          </w:p>
        </w:tc>
      </w:tr>
      <w:tr w14:paraId="5973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71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0583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75厚A级防火岩棉保温墙板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3A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6C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C98C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长度1.5m的24块</w:t>
            </w:r>
          </w:p>
        </w:tc>
      </w:tr>
      <w:tr w14:paraId="4CC30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DC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E8A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75厚A级防火岩棉保温墙板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18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24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66.6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AB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长度3.7m的18块</w:t>
            </w:r>
          </w:p>
        </w:tc>
      </w:tr>
      <w:tr w14:paraId="2162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71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03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辅材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63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C3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27D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包角、檐子材料、切割片焊条等</w:t>
            </w:r>
          </w:p>
        </w:tc>
      </w:tr>
      <w:tr w14:paraId="7BAD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56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E08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安装人工费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38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8B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C83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包含配电室原有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门安装</w:t>
            </w:r>
          </w:p>
        </w:tc>
      </w:tr>
      <w:tr w14:paraId="495B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A5D5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A8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  计：（元）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81566E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</w:tbl>
    <w:p w14:paraId="4ED50F6A">
      <w:pPr>
        <w:jc w:val="left"/>
        <w:rPr>
          <w:rStyle w:val="10"/>
          <w:rFonts w:hint="default" w:eastAsia="宋体"/>
          <w:b/>
          <w:bCs/>
          <w:lang w:val="en-US" w:eastAsia="zh-CN"/>
        </w:rPr>
      </w:pPr>
    </w:p>
    <w:p w14:paraId="6CBE4871">
      <w:pPr>
        <w:jc w:val="left"/>
        <w:rPr>
          <w:rStyle w:val="10"/>
          <w:rFonts w:hint="eastAsia"/>
          <w:b/>
          <w:bCs/>
          <w:lang w:val="en-US" w:eastAsia="zh-CN"/>
        </w:rPr>
      </w:pPr>
    </w:p>
    <w:p w14:paraId="78B3E771">
      <w:pPr>
        <w:jc w:val="left"/>
        <w:rPr>
          <w:rStyle w:val="10"/>
          <w:rFonts w:hint="eastAsia"/>
          <w:lang w:val="en-US" w:eastAsia="zh-CN"/>
        </w:rPr>
      </w:pPr>
    </w:p>
    <w:p w14:paraId="7685E98A">
      <w:pPr>
        <w:jc w:val="left"/>
        <w:rPr>
          <w:rStyle w:val="10"/>
          <w:rFonts w:hint="eastAsia"/>
          <w:lang w:val="en-US" w:eastAsia="zh-CN"/>
        </w:rPr>
      </w:pPr>
    </w:p>
    <w:p w14:paraId="6B779324">
      <w:pPr>
        <w:jc w:val="left"/>
        <w:rPr>
          <w:rStyle w:val="10"/>
          <w:rFonts w:hint="eastAsia"/>
          <w:lang w:val="en-US" w:eastAsia="zh-CN"/>
        </w:rPr>
      </w:pPr>
    </w:p>
    <w:p w14:paraId="203C6080">
      <w:pPr>
        <w:jc w:val="left"/>
        <w:rPr>
          <w:rStyle w:val="10"/>
          <w:rFonts w:hint="eastAsia"/>
          <w:lang w:val="en-US" w:eastAsia="zh-CN"/>
        </w:rPr>
      </w:pPr>
    </w:p>
    <w:p w14:paraId="769F15BA">
      <w:pPr>
        <w:jc w:val="left"/>
        <w:rPr>
          <w:rStyle w:val="10"/>
          <w:rFonts w:hint="default" w:eastAsia="宋体"/>
          <w:b/>
          <w:bCs/>
          <w:lang w:val="en-US" w:eastAsia="zh-CN"/>
        </w:rPr>
      </w:pPr>
    </w:p>
    <w:p w14:paraId="088C962A">
      <w:pPr>
        <w:jc w:val="left"/>
        <w:rPr>
          <w:rStyle w:val="10"/>
        </w:rPr>
      </w:pPr>
    </w:p>
    <w:p w14:paraId="110E2FB0">
      <w:pPr>
        <w:jc w:val="left"/>
        <w:rPr>
          <w:rStyle w:val="10"/>
          <w:sz w:val="28"/>
          <w:szCs w:val="28"/>
        </w:rPr>
      </w:pPr>
    </w:p>
    <w:sectPr>
      <w:headerReference r:id="rId3" w:type="default"/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B71AB">
    <w:pPr>
      <w:pStyle w:val="4"/>
      <w:pBdr>
        <w:bottom w:val="none" w:color="auto" w:sz="0" w:space="0"/>
      </w:pBdr>
      <w:rPr>
        <w:rStyle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57D2AE8"/>
    <w:multiLevelType w:val="multilevel"/>
    <w:tmpl w:val="057D2AE8"/>
    <w:lvl w:ilvl="0" w:tentative="0">
      <w:start w:val="3"/>
      <w:numFmt w:val="japaneseCounting"/>
      <w:lvlText w:val="%1、"/>
      <w:lvlJc w:val="left"/>
      <w:pPr>
        <w:ind w:left="570" w:hanging="570"/>
      </w:pPr>
      <w:rPr>
        <w:rFonts w:ascii="宋体" w:eastAsia="宋体" w:cs="Times New Roman"/>
        <w:sz w:val="28"/>
      </w:rPr>
    </w:lvl>
    <w:lvl w:ilvl="1" w:tentative="0">
      <w:start w:val="1"/>
      <w:numFmt w:val="decimal"/>
      <w:lvlText w:val="%1、"/>
      <w:lvlJc w:val="left"/>
      <w:pPr>
        <w:ind w:left="1410" w:hanging="990"/>
      </w:pPr>
      <w:rPr>
        <w:rFonts w:ascii="宋体" w:hAnsi="宋体" w:eastAsia="宋体" w:cs="Times New Roman"/>
      </w:rPr>
    </w:lvl>
    <w:lvl w:ilvl="2" w:tentative="0">
      <w:start w:val="1"/>
      <w:numFmt w:val="lowerRoman"/>
      <w:lvlText w:val="%1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1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1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1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1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1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1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BiYTU0NTBiZWEyOWM0MTEwNzQxMzFlZDljYzhmNjgifQ=="/>
  </w:docVars>
  <w:rsids>
    <w:rsidRoot w:val="004051C0"/>
    <w:rsid w:val="000272BC"/>
    <w:rsid w:val="0004546D"/>
    <w:rsid w:val="00061E42"/>
    <w:rsid w:val="000A0886"/>
    <w:rsid w:val="000D20C7"/>
    <w:rsid w:val="000E3A5B"/>
    <w:rsid w:val="000E498E"/>
    <w:rsid w:val="001744FF"/>
    <w:rsid w:val="001904E0"/>
    <w:rsid w:val="001910BE"/>
    <w:rsid w:val="001C7AAA"/>
    <w:rsid w:val="001D241E"/>
    <w:rsid w:val="001E2EE3"/>
    <w:rsid w:val="00224502"/>
    <w:rsid w:val="002315F7"/>
    <w:rsid w:val="0027770A"/>
    <w:rsid w:val="002C794D"/>
    <w:rsid w:val="002F4E08"/>
    <w:rsid w:val="00332207"/>
    <w:rsid w:val="00361ED5"/>
    <w:rsid w:val="003B4B4E"/>
    <w:rsid w:val="003D14B8"/>
    <w:rsid w:val="004051C0"/>
    <w:rsid w:val="00442CED"/>
    <w:rsid w:val="004D55BA"/>
    <w:rsid w:val="00507179"/>
    <w:rsid w:val="00530627"/>
    <w:rsid w:val="00534463"/>
    <w:rsid w:val="00552C2B"/>
    <w:rsid w:val="00555493"/>
    <w:rsid w:val="005D30A4"/>
    <w:rsid w:val="005F356B"/>
    <w:rsid w:val="0064164D"/>
    <w:rsid w:val="00650692"/>
    <w:rsid w:val="006E3778"/>
    <w:rsid w:val="00750544"/>
    <w:rsid w:val="00751334"/>
    <w:rsid w:val="0077308F"/>
    <w:rsid w:val="007A4B52"/>
    <w:rsid w:val="007D6ACE"/>
    <w:rsid w:val="007E54E5"/>
    <w:rsid w:val="00827565"/>
    <w:rsid w:val="008840FA"/>
    <w:rsid w:val="008E1AD7"/>
    <w:rsid w:val="00917B11"/>
    <w:rsid w:val="00930D90"/>
    <w:rsid w:val="009C4270"/>
    <w:rsid w:val="009F5025"/>
    <w:rsid w:val="00A85506"/>
    <w:rsid w:val="00B75E25"/>
    <w:rsid w:val="00B90769"/>
    <w:rsid w:val="00BE6BAC"/>
    <w:rsid w:val="00C55793"/>
    <w:rsid w:val="00C911A2"/>
    <w:rsid w:val="00CA395D"/>
    <w:rsid w:val="00CB4D8D"/>
    <w:rsid w:val="00D36BF9"/>
    <w:rsid w:val="00D84F65"/>
    <w:rsid w:val="00DB20F7"/>
    <w:rsid w:val="00DB407D"/>
    <w:rsid w:val="00DC0664"/>
    <w:rsid w:val="00DC4BC8"/>
    <w:rsid w:val="00E12449"/>
    <w:rsid w:val="00F25B2B"/>
    <w:rsid w:val="00F650B0"/>
    <w:rsid w:val="00F8129C"/>
    <w:rsid w:val="00FC4982"/>
    <w:rsid w:val="00FE65B6"/>
    <w:rsid w:val="014557C2"/>
    <w:rsid w:val="01CA6FF7"/>
    <w:rsid w:val="0328714A"/>
    <w:rsid w:val="06AE5BB8"/>
    <w:rsid w:val="088A61B1"/>
    <w:rsid w:val="0B161F7E"/>
    <w:rsid w:val="0DE10540"/>
    <w:rsid w:val="104355C3"/>
    <w:rsid w:val="10A679F6"/>
    <w:rsid w:val="12FB2185"/>
    <w:rsid w:val="13734411"/>
    <w:rsid w:val="13B16CE7"/>
    <w:rsid w:val="148071AB"/>
    <w:rsid w:val="17D34353"/>
    <w:rsid w:val="1ACB68E1"/>
    <w:rsid w:val="274A3283"/>
    <w:rsid w:val="2A353D77"/>
    <w:rsid w:val="2B604E23"/>
    <w:rsid w:val="2BE47802"/>
    <w:rsid w:val="2F340AA1"/>
    <w:rsid w:val="2FCA4F61"/>
    <w:rsid w:val="30085A89"/>
    <w:rsid w:val="31AD4B3A"/>
    <w:rsid w:val="34AA5361"/>
    <w:rsid w:val="40F7192E"/>
    <w:rsid w:val="42CD0B98"/>
    <w:rsid w:val="484336AB"/>
    <w:rsid w:val="4E2B70BB"/>
    <w:rsid w:val="578B151F"/>
    <w:rsid w:val="5C0D7E00"/>
    <w:rsid w:val="5EB50A07"/>
    <w:rsid w:val="636D7F78"/>
    <w:rsid w:val="63E678B4"/>
    <w:rsid w:val="678C3179"/>
    <w:rsid w:val="6953652B"/>
    <w:rsid w:val="6D21370B"/>
    <w:rsid w:val="6E8126B3"/>
    <w:rsid w:val="6EC627BC"/>
    <w:rsid w:val="6FBB7E47"/>
    <w:rsid w:val="713F2F20"/>
    <w:rsid w:val="726D4EF4"/>
    <w:rsid w:val="742F4960"/>
    <w:rsid w:val="773B57E8"/>
    <w:rsid w:val="78AC7172"/>
    <w:rsid w:val="799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2"/>
    <w:autoRedefine/>
    <w:qFormat/>
    <w:uiPriority w:val="99"/>
    <w:pPr>
      <w:spacing w:before="240" w:after="60"/>
      <w:jc w:val="center"/>
    </w:pPr>
    <w:rPr>
      <w:rFonts w:ascii="Cambria" w:hAnsi="Cambria" w:cs="宋体"/>
      <w:b/>
      <w:bCs/>
      <w:sz w:val="32"/>
      <w:szCs w:val="32"/>
    </w:rPr>
  </w:style>
  <w:style w:type="paragraph" w:customStyle="1" w:styleId="8">
    <w:name w:val="Heading2"/>
    <w:basedOn w:val="1"/>
    <w:next w:val="1"/>
    <w:link w:val="12"/>
    <w:qFormat/>
    <w:uiPriority w:val="99"/>
    <w:pPr>
      <w:keepNext/>
      <w:keepLines/>
      <w:spacing w:before="260" w:after="260" w:line="416" w:lineRule="auto"/>
    </w:pPr>
    <w:rPr>
      <w:rFonts w:ascii="Arial" w:hAnsi="Arial" w:eastAsia="黑体"/>
      <w:b/>
      <w:bCs/>
      <w:sz w:val="32"/>
      <w:szCs w:val="32"/>
    </w:rPr>
  </w:style>
  <w:style w:type="paragraph" w:customStyle="1" w:styleId="9">
    <w:name w:val="Heading4"/>
    <w:basedOn w:val="1"/>
    <w:next w:val="1"/>
    <w:qFormat/>
    <w:uiPriority w:val="99"/>
    <w:pPr>
      <w:keepNext/>
      <w:keepLines/>
      <w:spacing w:before="280" w:after="290" w:line="372" w:lineRule="auto"/>
    </w:pPr>
    <w:rPr>
      <w:rFonts w:ascii="Arial" w:hAnsi="Arial" w:eastAsia="黑体"/>
      <w:b/>
      <w:sz w:val="28"/>
    </w:rPr>
  </w:style>
  <w:style w:type="character" w:customStyle="1" w:styleId="10">
    <w:name w:val="NormalCharacter"/>
    <w:qFormat/>
    <w:uiPriority w:val="99"/>
    <w:rPr>
      <w:rFonts w:ascii="Times New Roman" w:hAnsi="Times New Roman" w:eastAsia="宋体"/>
    </w:rPr>
  </w:style>
  <w:style w:type="table" w:customStyle="1" w:styleId="11">
    <w:name w:val="TableNormal"/>
    <w:autoRedefine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UserStyle_0"/>
    <w:link w:val="8"/>
    <w:autoRedefine/>
    <w:qFormat/>
    <w:locked/>
    <w:uiPriority w:val="99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3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Header Char1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oter Char1"/>
    <w:semiHidden/>
    <w:qFormat/>
    <w:uiPriority w:val="99"/>
    <w:rPr>
      <w:rFonts w:ascii="Times New Roman" w:hAnsi="Times New Roman"/>
      <w:sz w:val="18"/>
      <w:szCs w:val="18"/>
    </w:rPr>
  </w:style>
  <w:style w:type="paragraph" w:customStyle="1" w:styleId="17">
    <w:name w:val="UserStyle_3"/>
    <w:basedOn w:val="1"/>
    <w:qFormat/>
    <w:uiPriority w:val="99"/>
    <w:pPr>
      <w:ind w:firstLine="420" w:firstLineChars="200"/>
      <w:jc w:val="left"/>
    </w:pPr>
    <w:rPr>
      <w:rFonts w:ascii="Calibri" w:hAnsi="Calibri"/>
      <w:color w:val="000000"/>
      <w:kern w:val="0"/>
      <w:sz w:val="22"/>
    </w:rPr>
  </w:style>
  <w:style w:type="paragraph" w:customStyle="1" w:styleId="18">
    <w:name w:val="Acetate"/>
    <w:basedOn w:val="1"/>
    <w:link w:val="19"/>
    <w:qFormat/>
    <w:uiPriority w:val="99"/>
    <w:rPr>
      <w:sz w:val="18"/>
      <w:szCs w:val="18"/>
    </w:rPr>
  </w:style>
  <w:style w:type="character" w:customStyle="1" w:styleId="19">
    <w:name w:val="UserStyle_4"/>
    <w:link w:val="18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0">
    <w:name w:val="BodyTextIndent2"/>
    <w:basedOn w:val="1"/>
    <w:link w:val="21"/>
    <w:qFormat/>
    <w:uiPriority w:val="99"/>
    <w:pPr>
      <w:spacing w:line="320" w:lineRule="exact"/>
      <w:ind w:left="-15" w:leftChars="-7" w:firstLine="11" w:firstLineChars="5"/>
    </w:pPr>
    <w:rPr>
      <w:spacing w:val="8"/>
      <w:szCs w:val="21"/>
    </w:rPr>
  </w:style>
  <w:style w:type="character" w:customStyle="1" w:styleId="21">
    <w:name w:val="UserStyle_5"/>
    <w:link w:val="20"/>
    <w:qFormat/>
    <w:locked/>
    <w:uiPriority w:val="99"/>
    <w:rPr>
      <w:rFonts w:ascii="Times New Roman" w:hAnsi="Times New Roman" w:eastAsia="宋体" w:cs="Times New Roman"/>
      <w:spacing w:val="8"/>
      <w:kern w:val="2"/>
      <w:sz w:val="21"/>
      <w:szCs w:val="21"/>
    </w:rPr>
  </w:style>
  <w:style w:type="character" w:customStyle="1" w:styleId="22">
    <w:name w:val="标题 字符"/>
    <w:link w:val="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3">
    <w:name w:val="UserStyle_6"/>
    <w:basedOn w:val="1"/>
    <w:qFormat/>
    <w:uiPriority w:val="99"/>
    <w:pPr>
      <w:ind w:firstLine="420" w:firstLineChars="200"/>
    </w:pPr>
  </w:style>
  <w:style w:type="paragraph" w:customStyle="1" w:styleId="24">
    <w:name w:val="UserStyle_7"/>
    <w:autoRedefine/>
    <w:qFormat/>
    <w:uiPriority w:val="99"/>
    <w:pPr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table" w:customStyle="1" w:styleId="25">
    <w:name w:val="TableGrid"/>
    <w:basedOn w:val="11"/>
    <w:qFormat/>
    <w:uiPriority w:val="99"/>
  </w:style>
  <w:style w:type="paragraph" w:customStyle="1" w:styleId="26">
    <w:name w:val="UserStyle_61"/>
    <w:basedOn w:val="1"/>
    <w:uiPriority w:val="99"/>
    <w:pPr>
      <w:ind w:firstLine="420" w:firstLineChars="200"/>
    </w:pPr>
    <w:rPr>
      <w:rFonts w:ascii="Calibri" w:hAnsi="Calibri"/>
    </w:rPr>
  </w:style>
  <w:style w:type="character" w:customStyle="1" w:styleId="27">
    <w:name w:val="PageNumber"/>
    <w:uiPriority w:val="99"/>
    <w:rPr>
      <w:rFonts w:ascii="Times New Roman" w:hAnsi="Times New Roman" w:eastAsia="宋体" w:cs="Times New Roman"/>
    </w:rPr>
  </w:style>
  <w:style w:type="paragraph" w:customStyle="1" w:styleId="28">
    <w:name w:val="NavPane"/>
    <w:basedOn w:val="1"/>
    <w:semiHidden/>
    <w:qFormat/>
    <w:uiPriority w:val="99"/>
    <w:pPr>
      <w:shd w:val="clear" w:color="auto" w:fill="000080"/>
    </w:pPr>
  </w:style>
  <w:style w:type="character" w:customStyle="1" w:styleId="29">
    <w:name w:val="批注框文本 字符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0">
    <w:name w:val="font5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41"/>
    <w:basedOn w:val="7"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32">
    <w:name w:val="font81"/>
    <w:basedOn w:val="7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346</Words>
  <Characters>383</Characters>
  <Lines>6</Lines>
  <Paragraphs>1</Paragraphs>
  <TotalTime>49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2022-07-27T06:37:00Z</dcterms:created>
  <dc:creator>WPS_1647952628</dc:creator>
  <cp:lastModifiedBy>静</cp:lastModifiedBy>
  <cp:lastPrinted>2023-07-14T02:29:00Z</cp:lastPrinted>
  <dcterms:modified xsi:type="dcterms:W3CDTF">2026-07-29T02:39:01Z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D5E3C6F2ADB745F884CD14F4393FFC35_12</vt:lpwstr>
  </property>
  <property fmtid="{D5CDD505-2E9C-101B-9397-08002B2CF9AE}" pid="4" name="KSOTemplateDocerSaveRecord">
    <vt:lpwstr>eyJoZGlkIjoiMjBiYTU0NTBiZWEyOWM0MTEwNzQxMzFlZDljYzhmNjgiLCJ1c2VySWQiOiI4NjU1MzEwMzYifQ==</vt:lpwstr>
  </property>
</Properties>
</file>